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4819" w14:textId="3D8E84BC" w:rsidR="009908B5" w:rsidRDefault="009908B5" w:rsidP="009908B5">
      <w:pPr>
        <w:jc w:val="left"/>
        <w:rPr>
          <w:rFonts w:ascii="Times New Roman" w:hAnsi="Times New Roman" w:cs="Times New Roman"/>
          <w:b/>
          <w:bCs/>
          <w:i/>
          <w:iCs/>
          <w:sz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</w:rPr>
        <w:t>Correlation analysis</w:t>
      </w:r>
    </w:p>
    <w:p w14:paraId="6315E719" w14:textId="77777777" w:rsidR="009908B5" w:rsidRDefault="009908B5" w:rsidP="009908B5">
      <w:pPr>
        <w:ind w:firstLineChars="200" w:firstLine="4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Correlation analysis </w:t>
      </w:r>
      <w:r>
        <w:rPr>
          <w:rFonts w:ascii="Times New Roman" w:eastAsia="宋体" w:hAnsi="Times New Roman" w:cs="Times New Roman"/>
          <w:sz w:val="22"/>
        </w:rPr>
        <w:t>indicated that</w:t>
      </w:r>
      <w:r>
        <w:rPr>
          <w:rFonts w:ascii="Times New Roman" w:hAnsi="Times New Roman" w:cs="Times New Roman"/>
          <w:sz w:val="22"/>
        </w:rPr>
        <w:t xml:space="preserve"> the Cd content of </w:t>
      </w:r>
      <w:r>
        <w:rPr>
          <w:rFonts w:ascii="Times New Roman" w:eastAsia="宋体" w:hAnsi="Times New Roman" w:cs="Times New Roman"/>
          <w:sz w:val="22"/>
        </w:rPr>
        <w:t>the shoots was</w:t>
      </w:r>
      <w:r>
        <w:rPr>
          <w:rFonts w:ascii="Times New Roman" w:hAnsi="Times New Roman" w:cs="Times New Roman"/>
          <w:sz w:val="22"/>
        </w:rPr>
        <w:t xml:space="preserve"> significantly negatively correlated with the number of root tips. The Cd content of the roots </w:t>
      </w:r>
      <w:r>
        <w:rPr>
          <w:rFonts w:ascii="Times New Roman" w:eastAsia="等线" w:hAnsi="Times New Roman" w:cs="Times New Roman"/>
          <w:sz w:val="22"/>
        </w:rPr>
        <w:t xml:space="preserve">was </w:t>
      </w:r>
      <w:r>
        <w:rPr>
          <w:rFonts w:ascii="Times" w:hAnsi="Times" w:cs="Times"/>
          <w:sz w:val="22"/>
        </w:rPr>
        <w:t>extremely</w:t>
      </w:r>
      <w:r>
        <w:rPr>
          <w:rFonts w:ascii="Times New Roman" w:hAnsi="Times New Roman" w:cs="Times New Roman"/>
          <w:sz w:val="22"/>
        </w:rPr>
        <w:t xml:space="preserve"> negatively correlated with the IAA concentration, </w:t>
      </w:r>
      <w:r>
        <w:rPr>
          <w:rFonts w:ascii="Times" w:hAnsi="Times" w:cs="Times"/>
          <w:sz w:val="22"/>
        </w:rPr>
        <w:t>extremely</w:t>
      </w:r>
      <w:r>
        <w:rPr>
          <w:rFonts w:ascii="Times New Roman" w:hAnsi="Times New Roman" w:cs="Times New Roman"/>
          <w:sz w:val="22"/>
        </w:rPr>
        <w:t xml:space="preserve"> positively correlated with root length and root surface area, </w:t>
      </w:r>
      <w:r>
        <w:rPr>
          <w:rFonts w:ascii="Times New Roman" w:eastAsia="等线" w:hAnsi="Times New Roman" w:cs="Times New Roman"/>
          <w:sz w:val="22"/>
        </w:rPr>
        <w:t xml:space="preserve">and </w:t>
      </w:r>
      <w:r>
        <w:rPr>
          <w:rFonts w:ascii="Times New Roman" w:hAnsi="Times New Roman" w:cs="Times New Roman"/>
          <w:sz w:val="22"/>
        </w:rPr>
        <w:t xml:space="preserve">positively correlated with root volume. The Cd </w:t>
      </w:r>
      <w:r>
        <w:rPr>
          <w:rFonts w:ascii="Times New Roman" w:eastAsia="宋体" w:hAnsi="Times New Roman"/>
          <w:sz w:val="22"/>
        </w:rPr>
        <w:t>uptake</w:t>
      </w:r>
      <w:r>
        <w:rPr>
          <w:rFonts w:ascii="Times New Roman" w:hAnsi="Times New Roman" w:cs="Times New Roman"/>
          <w:sz w:val="22"/>
        </w:rPr>
        <w:t xml:space="preserve"> of </w:t>
      </w:r>
      <w:r>
        <w:rPr>
          <w:rFonts w:ascii="Times New Roman" w:eastAsia="等线" w:hAnsi="Times New Roman" w:cs="Times New Roman"/>
          <w:sz w:val="22"/>
        </w:rPr>
        <w:t>roots was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" w:hAnsi="Times" w:cs="Times"/>
          <w:sz w:val="22"/>
        </w:rPr>
        <w:t>extremely</w:t>
      </w:r>
      <w:r>
        <w:rPr>
          <w:rFonts w:ascii="Times New Roman" w:hAnsi="Times New Roman" w:cs="Times New Roman"/>
          <w:sz w:val="22"/>
        </w:rPr>
        <w:t xml:space="preserve"> negatively correlated with IAA concentration, </w:t>
      </w:r>
      <w:r>
        <w:rPr>
          <w:rFonts w:ascii="Times" w:hAnsi="Times" w:cs="Times"/>
          <w:sz w:val="22"/>
        </w:rPr>
        <w:t>extremely</w:t>
      </w:r>
      <w:r>
        <w:rPr>
          <w:rFonts w:ascii="Times New Roman" w:hAnsi="Times New Roman" w:cs="Times New Roman"/>
          <w:sz w:val="22"/>
        </w:rPr>
        <w:t xml:space="preserve"> positively correlated with root length and root surface area, </w:t>
      </w:r>
      <w:r>
        <w:rPr>
          <w:rFonts w:ascii="Times New Roman" w:eastAsia="等线" w:hAnsi="Times New Roman" w:cs="Times New Roman"/>
          <w:sz w:val="22"/>
        </w:rPr>
        <w:t xml:space="preserve">and </w:t>
      </w:r>
      <w:r>
        <w:rPr>
          <w:rFonts w:ascii="Times New Roman" w:hAnsi="Times New Roman" w:cs="Times New Roman"/>
          <w:sz w:val="22"/>
        </w:rPr>
        <w:t>significantly positively correlated with root volume, root tip number and branch number (</w:t>
      </w:r>
      <w:r w:rsidRPr="007E71C6">
        <w:rPr>
          <w:rFonts w:ascii="Times New Roman" w:hAnsi="Times New Roman" w:cs="Times New Roman"/>
          <w:color w:val="000000" w:themeColor="text1"/>
          <w:sz w:val="22"/>
        </w:rPr>
        <w:t>Table. S1)</w:t>
      </w:r>
      <w:r>
        <w:rPr>
          <w:rFonts w:ascii="Times New Roman" w:hAnsi="Times New Roman" w:cs="Times New Roman"/>
          <w:sz w:val="22"/>
        </w:rPr>
        <w:t xml:space="preserve">. </w:t>
      </w:r>
      <w:bookmarkStart w:id="0" w:name="_SAM_R_016"/>
      <w:r>
        <w:rPr>
          <w:rFonts w:ascii="Times New Roman" w:hAnsi="Times New Roman" w:cs="Times New Roman"/>
          <w:sz w:val="22"/>
        </w:rPr>
        <w:t xml:space="preserve">In addition, the root Ca content was significantly negatively correlated with </w:t>
      </w:r>
      <w:r>
        <w:rPr>
          <w:rFonts w:ascii="Times New Roman" w:eastAsia="等线" w:hAnsi="Times New Roman" w:cs="Times New Roman"/>
          <w:sz w:val="22"/>
        </w:rPr>
        <w:t xml:space="preserve">the </w:t>
      </w:r>
      <w:r>
        <w:rPr>
          <w:rFonts w:ascii="Times New Roman" w:hAnsi="Times New Roman" w:cs="Times New Roman"/>
          <w:sz w:val="22"/>
        </w:rPr>
        <w:t xml:space="preserve">Cd content (r=-0.490, </w:t>
      </w:r>
      <w:r>
        <w:rPr>
          <w:rFonts w:ascii="Times New Roman" w:hAnsi="Times New Roman" w:cs="Times New Roman"/>
          <w:i/>
          <w:iCs/>
          <w:sz w:val="22"/>
        </w:rPr>
        <w:t>P</w:t>
      </w:r>
      <w:r>
        <w:rPr>
          <w:rFonts w:ascii="Times New Roman" w:hAnsi="Times New Roman" w:cs="Times New Roman" w:hint="eastAsia"/>
          <w:sz w:val="22"/>
        </w:rPr>
        <w:t>＜</w:t>
      </w:r>
      <w:r>
        <w:rPr>
          <w:rFonts w:ascii="Times New Roman" w:hAnsi="Times New Roman" w:cs="Times New Roman"/>
          <w:sz w:val="22"/>
        </w:rPr>
        <w:t xml:space="preserve">0.05) and the </w:t>
      </w:r>
      <w:r>
        <w:rPr>
          <w:rFonts w:ascii="Times New Roman" w:eastAsia="宋体" w:hAnsi="Times New Roman"/>
          <w:sz w:val="22"/>
        </w:rPr>
        <w:t>uptake</w:t>
      </w:r>
      <w:r>
        <w:rPr>
          <w:rFonts w:ascii="Times New Roman" w:hAnsi="Times New Roman" w:cs="Times New Roman"/>
          <w:sz w:val="22"/>
        </w:rPr>
        <w:t xml:space="preserve"> amount (r=-0.528, </w:t>
      </w:r>
      <w:r>
        <w:rPr>
          <w:rFonts w:ascii="Times New Roman" w:hAnsi="Times New Roman" w:cs="Times New Roman"/>
          <w:i/>
          <w:iCs/>
          <w:sz w:val="22"/>
        </w:rPr>
        <w:t>P</w:t>
      </w:r>
      <w:r>
        <w:rPr>
          <w:rFonts w:ascii="Times New Roman" w:hAnsi="Times New Roman" w:cs="Times New Roman" w:hint="eastAsia"/>
          <w:sz w:val="22"/>
        </w:rPr>
        <w:t>＜</w:t>
      </w:r>
      <w:r>
        <w:rPr>
          <w:rFonts w:ascii="Times New Roman" w:hAnsi="Times New Roman" w:cs="Times New Roman"/>
          <w:sz w:val="22"/>
        </w:rPr>
        <w:t>0.05).</w:t>
      </w:r>
      <w:bookmarkEnd w:id="0"/>
    </w:p>
    <w:p w14:paraId="52712971" w14:textId="73B8866D" w:rsidR="00D30513" w:rsidRPr="00A12623" w:rsidRDefault="00D30513" w:rsidP="00D30513">
      <w:pPr>
        <w:jc w:val="center"/>
        <w:rPr>
          <w:rFonts w:ascii="Times New Roman" w:eastAsia="宋体" w:hAnsi="Times New Roman" w:cs="Times New Roman"/>
          <w:sz w:val="22"/>
        </w:rPr>
      </w:pPr>
      <w:r w:rsidRPr="00D30513">
        <w:rPr>
          <w:rFonts w:ascii="Times New Roman" w:hAnsi="Times New Roman" w:cs="Times New Roman"/>
          <w:b/>
          <w:bCs/>
          <w:sz w:val="22"/>
        </w:rPr>
        <w:t>Table. S1</w:t>
      </w:r>
      <w:r w:rsidRPr="00A12623">
        <w:rPr>
          <w:rFonts w:ascii="Times New Roman" w:hAnsi="Times New Roman" w:cs="Times New Roman"/>
          <w:sz w:val="22"/>
        </w:rPr>
        <w:t xml:space="preserve"> Correlation between</w:t>
      </w:r>
      <w:r w:rsidRPr="00A12623">
        <w:rPr>
          <w:sz w:val="22"/>
        </w:rPr>
        <w:t xml:space="preserve"> </w:t>
      </w:r>
      <w:r w:rsidRPr="00A12623">
        <w:rPr>
          <w:rFonts w:ascii="Times New Roman" w:hAnsi="Times New Roman" w:cs="Times New Roman"/>
          <w:sz w:val="22"/>
        </w:rPr>
        <w:t xml:space="preserve">IAA </w:t>
      </w:r>
      <w:r w:rsidRPr="00A12623">
        <w:rPr>
          <w:rFonts w:ascii="Times New Roman" w:eastAsia="宋体" w:hAnsi="Times New Roman" w:cs="Times New Roman"/>
          <w:color w:val="000000"/>
          <w:kern w:val="0"/>
          <w:sz w:val="22"/>
        </w:rPr>
        <w:t>concentration</w:t>
      </w:r>
      <w:r w:rsidRPr="00A12623">
        <w:rPr>
          <w:rFonts w:ascii="Times New Roman" w:hAnsi="Times New Roman" w:cs="Times New Roman"/>
          <w:sz w:val="22"/>
        </w:rPr>
        <w:t>,</w:t>
      </w:r>
      <w:r w:rsidRPr="00A12623">
        <w:rPr>
          <w:rFonts w:ascii="Times New Roman" w:eastAsia="宋体" w:hAnsi="Times New Roman" w:cs="Times New Roman" w:hint="eastAsia"/>
          <w:color w:val="000000"/>
          <w:kern w:val="0"/>
          <w:sz w:val="22"/>
        </w:rPr>
        <w:t xml:space="preserve"> </w:t>
      </w:r>
      <w:r w:rsidRPr="00A12623">
        <w:rPr>
          <w:rFonts w:ascii="Times New Roman" w:eastAsia="宋体" w:hAnsi="Times New Roman" w:cs="Times New Roman"/>
          <w:sz w:val="22"/>
        </w:rPr>
        <w:t>root morphology</w:t>
      </w:r>
      <w:r w:rsidRPr="00A12623">
        <w:rPr>
          <w:rFonts w:ascii="Times New Roman" w:hAnsi="Times New Roman" w:cs="Times New Roman"/>
          <w:sz w:val="22"/>
        </w:rPr>
        <w:t xml:space="preserve"> </w:t>
      </w:r>
      <w:r w:rsidRPr="00A12623">
        <w:rPr>
          <w:rFonts w:ascii="Times New Roman" w:hAnsi="Times New Roman" w:cs="Times New Roman" w:hint="eastAsia"/>
          <w:sz w:val="22"/>
        </w:rPr>
        <w:t>and</w:t>
      </w:r>
      <w:r w:rsidRPr="00A12623">
        <w:rPr>
          <w:rFonts w:ascii="Times New Roman" w:hAnsi="Times New Roman" w:cs="Times New Roman"/>
          <w:sz w:val="22"/>
        </w:rPr>
        <w:t xml:space="preserve"> Cd</w:t>
      </w:r>
      <w:r w:rsidRPr="00A12623">
        <w:rPr>
          <w:sz w:val="28"/>
          <w:szCs w:val="32"/>
        </w:rPr>
        <w:t xml:space="preserve"> </w:t>
      </w:r>
      <w:r w:rsidRPr="00A12623">
        <w:rPr>
          <w:rFonts w:ascii="Times New Roman" w:hAnsi="Times New Roman" w:cs="Times New Roman"/>
          <w:sz w:val="22"/>
        </w:rPr>
        <w:t xml:space="preserve">uptake characteristic </w:t>
      </w:r>
      <w:r w:rsidRPr="00A12623">
        <w:rPr>
          <w:rFonts w:ascii="Times New Roman" w:eastAsia="宋体" w:hAnsi="Times New Roman" w:cs="Times New Roman" w:hint="eastAsia"/>
          <w:sz w:val="22"/>
        </w:rPr>
        <w:t>of</w:t>
      </w:r>
      <w:r w:rsidRPr="00A12623">
        <w:rPr>
          <w:rFonts w:ascii="Times New Roman" w:eastAsia="宋体" w:hAnsi="Times New Roman" w:cs="Times New Roman"/>
          <w:sz w:val="22"/>
        </w:rPr>
        <w:t xml:space="preserve"> maize</w:t>
      </w:r>
    </w:p>
    <w:tbl>
      <w:tblPr>
        <w:tblW w:w="4271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1199"/>
        <w:gridCol w:w="1076"/>
        <w:gridCol w:w="1276"/>
        <w:gridCol w:w="999"/>
      </w:tblGrid>
      <w:tr w:rsidR="00D30513" w:rsidRPr="00E82F60" w14:paraId="58D54333" w14:textId="77777777" w:rsidTr="004A2F2A">
        <w:trPr>
          <w:jc w:val="center"/>
        </w:trPr>
        <w:tc>
          <w:tcPr>
            <w:tcW w:w="17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4FC438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bookmarkStart w:id="1" w:name="_Hlk76283367"/>
            <w:r w:rsidRPr="00A1262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Item</w:t>
            </w:r>
            <w:r w:rsidRPr="00A12623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s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276EF6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sz w:val="22"/>
              </w:rPr>
              <w:t>Shoot Cd content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D8AC4F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sz w:val="22"/>
              </w:rPr>
              <w:t>Root Cd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A12623">
              <w:rPr>
                <w:rFonts w:ascii="Times New Roman" w:hAnsi="Times New Roman" w:cs="Times New Roman"/>
                <w:sz w:val="22"/>
              </w:rPr>
              <w:t>content</w:t>
            </w: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71D7B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sz w:val="22"/>
              </w:rPr>
              <w:t>Shoot Cd uptake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12B5CD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sz w:val="22"/>
              </w:rPr>
              <w:t>Root Cd</w:t>
            </w:r>
            <w:r w:rsidRPr="00A12623">
              <w:rPr>
                <w:sz w:val="22"/>
              </w:rPr>
              <w:t xml:space="preserve"> </w:t>
            </w:r>
            <w:r w:rsidRPr="00A12623">
              <w:rPr>
                <w:rFonts w:ascii="Times New Roman" w:hAnsi="Times New Roman" w:cs="Times New Roman"/>
                <w:sz w:val="22"/>
              </w:rPr>
              <w:t>uptake</w:t>
            </w:r>
          </w:p>
        </w:tc>
      </w:tr>
      <w:tr w:rsidR="00D30513" w:rsidRPr="00E82F60" w14:paraId="567BC9EC" w14:textId="77777777" w:rsidTr="004A2F2A">
        <w:trPr>
          <w:jc w:val="center"/>
        </w:trPr>
        <w:tc>
          <w:tcPr>
            <w:tcW w:w="179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7FF18B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IAA concentration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1832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0.348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0091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-0.633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  <w:tc>
          <w:tcPr>
            <w:tcW w:w="8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A2AC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0.392</w:t>
            </w:r>
          </w:p>
        </w:tc>
        <w:tc>
          <w:tcPr>
            <w:tcW w:w="70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A52E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-0.712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</w:tr>
      <w:tr w:rsidR="00D30513" w:rsidRPr="00E82F60" w14:paraId="6955D341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65FE585F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Root length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69911518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-0.155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7DE318B9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0.735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0C387DB3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-0.256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6E3B05AE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0.777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</w:tr>
      <w:tr w:rsidR="00D30513" w:rsidRPr="00E82F60" w14:paraId="591B191D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1C9645F3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Root surface area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4C062CE1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-0.008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23F49705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0.644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79526824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-0.029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6972184C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0.673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**</w:t>
            </w:r>
          </w:p>
        </w:tc>
      </w:tr>
      <w:tr w:rsidR="00D30513" w:rsidRPr="00E82F60" w14:paraId="4D830A33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7F9F50E3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Average root diameter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1DEF0F20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-0.397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7723FF6F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0.273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3B0B4A19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-0.373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3B2675D4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0.307</w:t>
            </w:r>
          </w:p>
        </w:tc>
      </w:tr>
      <w:tr w:rsidR="00D30513" w:rsidRPr="00E82F60" w14:paraId="65DD27FE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372B2B9B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Root volume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0E34B46D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-0.208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16FA6848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0.492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1F7F4BDA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-0.162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718DBEC9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0.536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</w:tr>
      <w:tr w:rsidR="00D30513" w:rsidRPr="00E82F60" w14:paraId="5FE520AC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70542897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Root tip number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67A62995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-0.491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6C96155D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0.316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54BE81A0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-0.456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2B7FC63F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0.507</w:t>
            </w: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</w:tr>
      <w:tr w:rsidR="00D30513" w:rsidRPr="00E82F60" w14:paraId="22E9C0D5" w14:textId="77777777" w:rsidTr="004A2F2A">
        <w:trPr>
          <w:jc w:val="center"/>
        </w:trPr>
        <w:tc>
          <w:tcPr>
            <w:tcW w:w="1794" w:type="pct"/>
            <w:shd w:val="clear" w:color="auto" w:fill="auto"/>
            <w:vAlign w:val="center"/>
            <w:hideMark/>
          </w:tcPr>
          <w:p w14:paraId="742352C1" w14:textId="77777777" w:rsidR="00D30513" w:rsidRPr="00A12623" w:rsidRDefault="00D30513" w:rsidP="004A2F2A">
            <w:pPr>
              <w:widowControl/>
              <w:jc w:val="left"/>
              <w:rPr>
                <w:rFonts w:ascii="MingLiU" w:eastAsia="MingLiU" w:hAnsi="MingLiU" w:cs="宋体"/>
                <w:color w:val="000000"/>
                <w:kern w:val="0"/>
                <w:sz w:val="22"/>
              </w:rPr>
            </w:pPr>
            <w:r w:rsidRPr="00A1262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Branch number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0A2AA203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-0.254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14:paraId="20961626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0.358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14:paraId="38DC671A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-0.331</w:t>
            </w:r>
          </w:p>
        </w:tc>
        <w:tc>
          <w:tcPr>
            <w:tcW w:w="704" w:type="pct"/>
            <w:shd w:val="clear" w:color="auto" w:fill="auto"/>
            <w:noWrap/>
            <w:vAlign w:val="center"/>
            <w:hideMark/>
          </w:tcPr>
          <w:p w14:paraId="7A6C2C3B" w14:textId="77777777" w:rsidR="00D30513" w:rsidRPr="00A12623" w:rsidRDefault="00D30513" w:rsidP="004A2F2A">
            <w:pPr>
              <w:widowControl/>
              <w:jc w:val="left"/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</w:pPr>
            <w:r w:rsidRPr="00A12623">
              <w:rPr>
                <w:rFonts w:ascii="Times New Roman" w:eastAsia="MingLiU" w:hAnsi="Times New Roman" w:cs="Times New Roman"/>
                <w:color w:val="000000"/>
                <w:kern w:val="0"/>
                <w:sz w:val="22"/>
              </w:rPr>
              <w:t>0.481*</w:t>
            </w:r>
          </w:p>
        </w:tc>
      </w:tr>
    </w:tbl>
    <w:bookmarkEnd w:id="1"/>
    <w:p w14:paraId="7C976658" w14:textId="77777777" w:rsidR="00D30513" w:rsidRPr="00ED32B5" w:rsidRDefault="00D30513" w:rsidP="00D30513">
      <w:pPr>
        <w:rPr>
          <w:rFonts w:ascii="Times New Roman" w:eastAsia="新宋体" w:hAnsi="Times New Roman" w:cs="Times New Roman"/>
          <w:sz w:val="22"/>
        </w:rPr>
      </w:pPr>
      <w:r w:rsidRPr="004F48D3">
        <w:rPr>
          <w:rFonts w:ascii="Times New Roman" w:eastAsia="宋体" w:hAnsi="Times New Roman" w:cs="Times New Roman"/>
          <w:sz w:val="22"/>
        </w:rPr>
        <w:t>Cd: cadmium</w:t>
      </w:r>
      <w:r w:rsidRPr="004F48D3">
        <w:rPr>
          <w:rFonts w:ascii="Times New Roman" w:eastAsia="宋体" w:hAnsi="Times New Roman" w:cs="Times New Roman"/>
          <w:kern w:val="0"/>
          <w:sz w:val="22"/>
        </w:rPr>
        <w:t>;</w:t>
      </w:r>
      <w:r w:rsidRPr="004F48D3">
        <w:rPr>
          <w:rFonts w:ascii="Times New Roman" w:eastAsia="宋体" w:hAnsi="Times New Roman" w:cs="Times New Roman"/>
          <w:sz w:val="22"/>
        </w:rPr>
        <w:t xml:space="preserve"> </w:t>
      </w:r>
      <w:r w:rsidRPr="004F48D3">
        <w:rPr>
          <w:rFonts w:ascii="Times New Roman" w:eastAsia="新宋体" w:hAnsi="Times New Roman" w:cs="Times New Roman"/>
          <w:sz w:val="22"/>
        </w:rPr>
        <w:t xml:space="preserve">“*” and “**” means </w:t>
      </w:r>
      <w:r w:rsidRPr="004F48D3">
        <w:rPr>
          <w:rFonts w:ascii="Times New Roman" w:eastAsia="新宋体" w:hAnsi="Times New Roman" w:cs="Times New Roman"/>
          <w:i/>
          <w:iCs/>
          <w:sz w:val="22"/>
        </w:rPr>
        <w:t>p</w:t>
      </w:r>
      <w:r w:rsidRPr="004F48D3">
        <w:rPr>
          <w:rFonts w:ascii="Times New Roman" w:eastAsia="新宋体" w:hAnsi="Times New Roman" w:cs="Times New Roman"/>
          <w:sz w:val="22"/>
        </w:rPr>
        <w:t xml:space="preserve"> &lt; 0.05 and </w:t>
      </w:r>
      <w:r w:rsidRPr="004F48D3">
        <w:rPr>
          <w:rFonts w:ascii="Times New Roman" w:eastAsia="新宋体" w:hAnsi="Times New Roman" w:cs="Times New Roman"/>
          <w:i/>
          <w:iCs/>
          <w:sz w:val="22"/>
        </w:rPr>
        <w:t>p</w:t>
      </w:r>
      <w:r w:rsidRPr="004F48D3">
        <w:rPr>
          <w:rFonts w:ascii="Times New Roman" w:eastAsia="新宋体" w:hAnsi="Times New Roman" w:cs="Times New Roman"/>
          <w:sz w:val="22"/>
        </w:rPr>
        <w:t xml:space="preserve"> &lt; 0.01 according to correlation analysis, respectively. n=18.</w:t>
      </w:r>
    </w:p>
    <w:p w14:paraId="61A41AF4" w14:textId="77777777" w:rsidR="000E0670" w:rsidRPr="00D30513" w:rsidRDefault="000E0670"/>
    <w:sectPr w:rsidR="000E0670" w:rsidRPr="00D30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24CA" w14:textId="77777777" w:rsidR="006E1D46" w:rsidRDefault="006E1D46" w:rsidP="009908B5">
      <w:r>
        <w:separator/>
      </w:r>
    </w:p>
  </w:endnote>
  <w:endnote w:type="continuationSeparator" w:id="0">
    <w:p w14:paraId="35CDAEB1" w14:textId="77777777" w:rsidR="006E1D46" w:rsidRDefault="006E1D46" w:rsidP="0099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998F0" w14:textId="77777777" w:rsidR="006E1D46" w:rsidRDefault="006E1D46" w:rsidP="009908B5">
      <w:r>
        <w:separator/>
      </w:r>
    </w:p>
  </w:footnote>
  <w:footnote w:type="continuationSeparator" w:id="0">
    <w:p w14:paraId="3759A0A1" w14:textId="77777777" w:rsidR="006E1D46" w:rsidRDefault="006E1D46" w:rsidP="00990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xtzA3sDS3MLMwtTRW0lEKTi0uzszPAykwrAUAud0ZaCwAAAA="/>
  </w:docVars>
  <w:rsids>
    <w:rsidRoot w:val="00D30513"/>
    <w:rsid w:val="000E0670"/>
    <w:rsid w:val="004F1970"/>
    <w:rsid w:val="005B6958"/>
    <w:rsid w:val="006E1D46"/>
    <w:rsid w:val="007207CE"/>
    <w:rsid w:val="007E71C6"/>
    <w:rsid w:val="00814777"/>
    <w:rsid w:val="009908B5"/>
    <w:rsid w:val="00D16482"/>
    <w:rsid w:val="00D3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14DB9A"/>
  <w15:chartTrackingRefBased/>
  <w15:docId w15:val="{82CBEC1D-629E-49ED-9528-EC37600C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8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8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5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1964288929@qq.com</dc:creator>
  <cp:keywords/>
  <dc:description/>
  <cp:lastModifiedBy>Copyediting</cp:lastModifiedBy>
  <cp:revision>6</cp:revision>
  <dcterms:created xsi:type="dcterms:W3CDTF">2022-01-01T14:53:00Z</dcterms:created>
  <dcterms:modified xsi:type="dcterms:W3CDTF">2022-04-15T06:45:00Z</dcterms:modified>
</cp:coreProperties>
</file>